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FE" w:rsidRPr="00DD5E71" w:rsidRDefault="005C6CFE" w:rsidP="002136D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КАЗСКОЕ ГОРОДСКОЕ ПОСЕЛЕНИЕ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АДМИНИСТРАЦИЯ КАЗСКОГО ГОРОДСКОГО ПОСЕЛЕНИЯ</w:t>
      </w:r>
    </w:p>
    <w:p w:rsidR="00D43A9C" w:rsidRDefault="00D43A9C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C6CFE" w:rsidRPr="00DD5E71" w:rsidRDefault="005C6CFE" w:rsidP="002136D9">
      <w:pPr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от «</w:t>
      </w:r>
      <w:r w:rsidR="00EC61B0">
        <w:rPr>
          <w:rFonts w:ascii="Times New Roman" w:hAnsi="Times New Roman" w:cs="Times New Roman"/>
          <w:sz w:val="28"/>
          <w:szCs w:val="28"/>
        </w:rPr>
        <w:t>2</w:t>
      </w:r>
      <w:r w:rsidR="00780515">
        <w:rPr>
          <w:rFonts w:ascii="Times New Roman" w:hAnsi="Times New Roman" w:cs="Times New Roman"/>
          <w:sz w:val="28"/>
          <w:szCs w:val="28"/>
        </w:rPr>
        <w:t>7</w:t>
      </w:r>
      <w:r w:rsidRPr="00DD5E71">
        <w:rPr>
          <w:rFonts w:ascii="Times New Roman" w:hAnsi="Times New Roman" w:cs="Times New Roman"/>
          <w:sz w:val="28"/>
          <w:szCs w:val="28"/>
        </w:rPr>
        <w:t>»</w:t>
      </w:r>
      <w:r w:rsidR="00780515">
        <w:rPr>
          <w:rFonts w:ascii="Times New Roman" w:hAnsi="Times New Roman" w:cs="Times New Roman"/>
          <w:sz w:val="28"/>
          <w:szCs w:val="28"/>
        </w:rPr>
        <w:t xml:space="preserve"> </w:t>
      </w:r>
      <w:r w:rsidR="00BC1C3A">
        <w:rPr>
          <w:rFonts w:ascii="Times New Roman" w:hAnsi="Times New Roman" w:cs="Times New Roman"/>
          <w:sz w:val="28"/>
          <w:szCs w:val="28"/>
        </w:rPr>
        <w:t>дека</w:t>
      </w:r>
      <w:r w:rsidR="00291599">
        <w:rPr>
          <w:rFonts w:ascii="Times New Roman" w:hAnsi="Times New Roman" w:cs="Times New Roman"/>
          <w:sz w:val="28"/>
          <w:szCs w:val="28"/>
        </w:rPr>
        <w:t>бря</w:t>
      </w:r>
      <w:r w:rsidRPr="00DD5E71">
        <w:rPr>
          <w:rFonts w:ascii="Times New Roman" w:hAnsi="Times New Roman" w:cs="Times New Roman"/>
          <w:sz w:val="28"/>
          <w:szCs w:val="28"/>
        </w:rPr>
        <w:t xml:space="preserve"> 201</w:t>
      </w:r>
      <w:r w:rsidR="00D43A9C">
        <w:rPr>
          <w:rFonts w:ascii="Times New Roman" w:hAnsi="Times New Roman" w:cs="Times New Roman"/>
          <w:sz w:val="28"/>
          <w:szCs w:val="28"/>
        </w:rPr>
        <w:t>7</w:t>
      </w:r>
      <w:r w:rsidRPr="00DD5E71">
        <w:rPr>
          <w:rFonts w:ascii="Times New Roman" w:hAnsi="Times New Roman" w:cs="Times New Roman"/>
          <w:sz w:val="28"/>
          <w:szCs w:val="28"/>
        </w:rPr>
        <w:t xml:space="preserve"> г. №</w:t>
      </w:r>
      <w:r w:rsidR="00B3072F">
        <w:rPr>
          <w:rFonts w:ascii="Times New Roman" w:hAnsi="Times New Roman" w:cs="Times New Roman"/>
          <w:sz w:val="28"/>
          <w:szCs w:val="28"/>
        </w:rPr>
        <w:t xml:space="preserve"> </w:t>
      </w:r>
      <w:r w:rsidR="003F69DB">
        <w:rPr>
          <w:rFonts w:ascii="Times New Roman" w:hAnsi="Times New Roman" w:cs="Times New Roman"/>
          <w:sz w:val="28"/>
          <w:szCs w:val="28"/>
        </w:rPr>
        <w:t>64</w:t>
      </w:r>
      <w:r w:rsidR="00EC61B0">
        <w:rPr>
          <w:rFonts w:ascii="Times New Roman" w:hAnsi="Times New Roman" w:cs="Times New Roman"/>
          <w:sz w:val="28"/>
          <w:szCs w:val="28"/>
        </w:rPr>
        <w:t>-П</w:t>
      </w:r>
    </w:p>
    <w:p w:rsidR="005C6CFE" w:rsidRPr="00DD5E71" w:rsidRDefault="005C6CFE" w:rsidP="009258F3">
      <w:pPr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пгт</w:t>
      </w:r>
      <w:r w:rsidR="004714E0">
        <w:rPr>
          <w:rFonts w:ascii="Times New Roman" w:hAnsi="Times New Roman" w:cs="Times New Roman"/>
          <w:sz w:val="28"/>
          <w:szCs w:val="28"/>
        </w:rPr>
        <w:t xml:space="preserve"> </w:t>
      </w:r>
      <w:r w:rsidRPr="00DD5E71">
        <w:rPr>
          <w:rFonts w:ascii="Times New Roman" w:hAnsi="Times New Roman" w:cs="Times New Roman"/>
          <w:sz w:val="28"/>
          <w:szCs w:val="28"/>
        </w:rPr>
        <w:t>Каз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7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71">
        <w:rPr>
          <w:rFonts w:ascii="Times New Roman" w:hAnsi="Times New Roman" w:cs="Times New Roman"/>
          <w:b/>
          <w:bCs/>
          <w:sz w:val="28"/>
          <w:szCs w:val="28"/>
        </w:rPr>
        <w:t>«Развитие автомобильных дорог общего пользования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71">
        <w:rPr>
          <w:rFonts w:ascii="Times New Roman" w:hAnsi="Times New Roman" w:cs="Times New Roman"/>
          <w:b/>
          <w:bCs/>
          <w:sz w:val="28"/>
          <w:szCs w:val="28"/>
        </w:rPr>
        <w:t>Казского городского поселения»</w:t>
      </w:r>
    </w:p>
    <w:p w:rsidR="005C6CFE" w:rsidRPr="00DD5E71" w:rsidRDefault="005C6CFE" w:rsidP="002136D9">
      <w:pPr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7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714E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43A9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8F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80B4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43A9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80B4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5C6CFE" w:rsidRPr="00DD5E71" w:rsidRDefault="005C6CFE" w:rsidP="009258F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Казского городского поселения, в целях обеспечения развития автомобильных дорог общего пользования Казского городского поселения:</w:t>
      </w:r>
    </w:p>
    <w:p w:rsidR="005C6CFE" w:rsidRPr="00DD5E71" w:rsidRDefault="005C6CFE" w:rsidP="00626F35">
      <w:pPr>
        <w:pStyle w:val="a6"/>
        <w:spacing w:line="276" w:lineRule="auto"/>
        <w:ind w:firstLine="540"/>
        <w:jc w:val="both"/>
      </w:pPr>
      <w:proofErr w:type="gramStart"/>
      <w:r w:rsidRPr="00DD5E71">
        <w:rPr>
          <w:lang w:val="en-US"/>
        </w:rPr>
        <w:t>I</w:t>
      </w:r>
      <w:r w:rsidRPr="00DD5E71">
        <w:t xml:space="preserve">. Утвердить Муниципальную программы </w:t>
      </w:r>
      <w:r w:rsidRPr="00DD5E71">
        <w:rPr>
          <w:spacing w:val="20"/>
        </w:rPr>
        <w:t>«</w:t>
      </w:r>
      <w:r w:rsidRPr="00DD5E71">
        <w:t xml:space="preserve">Развитие автомобильных дорог общего пользования Казского городского поселения» на </w:t>
      </w:r>
      <w:r w:rsidR="00880B4B">
        <w:t>201</w:t>
      </w:r>
      <w:r w:rsidR="00D43A9C">
        <w:t>8</w:t>
      </w:r>
      <w:r w:rsidR="004714E0">
        <w:t xml:space="preserve"> </w:t>
      </w:r>
      <w:r w:rsidR="009258F3">
        <w:t>-</w:t>
      </w:r>
      <w:r w:rsidR="00880B4B">
        <w:t xml:space="preserve"> 20</w:t>
      </w:r>
      <w:r w:rsidR="00D43A9C">
        <w:t>20</w:t>
      </w:r>
      <w:r w:rsidR="00880B4B">
        <w:t xml:space="preserve"> годы</w:t>
      </w:r>
      <w:r w:rsidRPr="00DD5E71">
        <w:t>, согласно Приложению №1.</w:t>
      </w:r>
      <w:proofErr w:type="gramEnd"/>
    </w:p>
    <w:p w:rsidR="005C6CFE" w:rsidRPr="00DD5E71" w:rsidRDefault="005C6CFE" w:rsidP="00626F35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5E7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Казского городского поселения (Симонова Е.А.)</w:t>
      </w:r>
    </w:p>
    <w:p w:rsidR="005C6CFE" w:rsidRPr="0072195E" w:rsidRDefault="005C6CFE" w:rsidP="00735944">
      <w:pPr>
        <w:pStyle w:val="ConsPlusNormal"/>
        <w:widowControl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D5E7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обнародованию на стендах администрации Казского городского поселения, а также размещению в </w:t>
      </w:r>
      <w:r w:rsidR="004714E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D5E71">
        <w:rPr>
          <w:rFonts w:ascii="Times New Roman" w:hAnsi="Times New Roman" w:cs="Times New Roman"/>
          <w:sz w:val="28"/>
          <w:szCs w:val="28"/>
        </w:rPr>
        <w:t xml:space="preserve">сети Интернет на официальном сайте администрации Казского городского поселения </w:t>
      </w:r>
      <w:proofErr w:type="spellStart"/>
      <w:r w:rsidRPr="00DD5E71">
        <w:rPr>
          <w:rFonts w:ascii="Times New Roman" w:hAnsi="Times New Roman" w:cs="Times New Roman"/>
          <w:sz w:val="28"/>
          <w:szCs w:val="28"/>
          <w:lang w:val="en-US"/>
        </w:rPr>
        <w:t>admkaz</w:t>
      </w:r>
      <w:proofErr w:type="spellEnd"/>
      <w:r w:rsidRPr="00DD5E71">
        <w:rPr>
          <w:rFonts w:ascii="Times New Roman" w:hAnsi="Times New Roman" w:cs="Times New Roman"/>
          <w:sz w:val="28"/>
          <w:szCs w:val="28"/>
        </w:rPr>
        <w:t>.</w:t>
      </w:r>
      <w:r w:rsidRPr="00DD5E7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D5E71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DD5E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195E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72195E" w:rsidRPr="004E2F4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2195E" w:rsidRPr="004E2F46">
        <w:rPr>
          <w:rFonts w:ascii="Times New Roman" w:hAnsi="Times New Roman" w:cs="Times New Roman"/>
          <w:sz w:val="28"/>
          <w:szCs w:val="28"/>
        </w:rPr>
        <w:t>. Постановление администрации Казского городского поселения</w:t>
      </w:r>
      <w:r w:rsidR="00735944" w:rsidRPr="00735944">
        <w:t xml:space="preserve"> </w:t>
      </w:r>
      <w:r w:rsidR="00D43A9C">
        <w:rPr>
          <w:rFonts w:ascii="Times New Roman" w:hAnsi="Times New Roman" w:cs="Times New Roman"/>
          <w:sz w:val="28"/>
          <w:szCs w:val="28"/>
        </w:rPr>
        <w:t>от «2</w:t>
      </w:r>
      <w:r w:rsidR="005D2B40">
        <w:rPr>
          <w:rFonts w:ascii="Times New Roman" w:hAnsi="Times New Roman" w:cs="Times New Roman"/>
          <w:sz w:val="28"/>
          <w:szCs w:val="28"/>
        </w:rPr>
        <w:t>7</w:t>
      </w:r>
      <w:r w:rsidR="00D43A9C">
        <w:rPr>
          <w:rFonts w:ascii="Times New Roman" w:hAnsi="Times New Roman" w:cs="Times New Roman"/>
          <w:sz w:val="28"/>
          <w:szCs w:val="28"/>
        </w:rPr>
        <w:t xml:space="preserve">» </w:t>
      </w:r>
      <w:r w:rsidR="005D2B40">
        <w:rPr>
          <w:rFonts w:ascii="Times New Roman" w:hAnsi="Times New Roman" w:cs="Times New Roman"/>
          <w:sz w:val="28"/>
          <w:szCs w:val="28"/>
        </w:rPr>
        <w:t>окт</w:t>
      </w:r>
      <w:r w:rsidR="00780515">
        <w:rPr>
          <w:rFonts w:ascii="Times New Roman" w:hAnsi="Times New Roman" w:cs="Times New Roman"/>
          <w:sz w:val="28"/>
          <w:szCs w:val="28"/>
        </w:rPr>
        <w:t>ября</w:t>
      </w:r>
      <w:r w:rsidR="00735944" w:rsidRPr="00735944">
        <w:rPr>
          <w:rFonts w:ascii="Times New Roman" w:hAnsi="Times New Roman" w:cs="Times New Roman"/>
          <w:sz w:val="28"/>
          <w:szCs w:val="28"/>
        </w:rPr>
        <w:t xml:space="preserve"> 201</w:t>
      </w:r>
      <w:r w:rsidR="00780515">
        <w:rPr>
          <w:rFonts w:ascii="Times New Roman" w:hAnsi="Times New Roman" w:cs="Times New Roman"/>
          <w:sz w:val="28"/>
          <w:szCs w:val="28"/>
        </w:rPr>
        <w:t>7</w:t>
      </w:r>
      <w:r w:rsidR="00D43A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2B40">
        <w:rPr>
          <w:rFonts w:ascii="Times New Roman" w:hAnsi="Times New Roman" w:cs="Times New Roman"/>
          <w:sz w:val="28"/>
          <w:szCs w:val="28"/>
        </w:rPr>
        <w:t>45</w:t>
      </w:r>
      <w:r w:rsidR="00735944" w:rsidRPr="00735944">
        <w:rPr>
          <w:rFonts w:ascii="Times New Roman" w:hAnsi="Times New Roman" w:cs="Times New Roman"/>
          <w:sz w:val="28"/>
          <w:szCs w:val="28"/>
        </w:rPr>
        <w:t>-п</w:t>
      </w:r>
      <w:r w:rsidR="00735944">
        <w:rPr>
          <w:rFonts w:ascii="Times New Roman" w:hAnsi="Times New Roman" w:cs="Times New Roman"/>
          <w:sz w:val="28"/>
          <w:szCs w:val="28"/>
        </w:rPr>
        <w:t xml:space="preserve"> о</w:t>
      </w:r>
      <w:r w:rsidR="00735944" w:rsidRPr="00735944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«Развитие автомобильных дорог общего пользования</w:t>
      </w:r>
      <w:r w:rsidR="00735944">
        <w:rPr>
          <w:rFonts w:ascii="Times New Roman" w:hAnsi="Times New Roman" w:cs="Times New Roman"/>
          <w:sz w:val="28"/>
          <w:szCs w:val="28"/>
        </w:rPr>
        <w:t xml:space="preserve"> </w:t>
      </w:r>
      <w:r w:rsidR="00735944" w:rsidRPr="00735944">
        <w:rPr>
          <w:rFonts w:ascii="Times New Roman" w:hAnsi="Times New Roman" w:cs="Times New Roman"/>
          <w:sz w:val="28"/>
          <w:szCs w:val="28"/>
        </w:rPr>
        <w:t>Казского городского поселения»</w:t>
      </w:r>
      <w:r w:rsidR="00735944">
        <w:rPr>
          <w:rFonts w:ascii="Times New Roman" w:hAnsi="Times New Roman" w:cs="Times New Roman"/>
          <w:sz w:val="28"/>
          <w:szCs w:val="28"/>
        </w:rPr>
        <w:t xml:space="preserve"> </w:t>
      </w:r>
      <w:r w:rsidR="00735944" w:rsidRPr="00735944">
        <w:rPr>
          <w:rFonts w:ascii="Times New Roman" w:hAnsi="Times New Roman" w:cs="Times New Roman"/>
          <w:sz w:val="28"/>
          <w:szCs w:val="28"/>
        </w:rPr>
        <w:t>на 201</w:t>
      </w:r>
      <w:r w:rsidR="00780515">
        <w:rPr>
          <w:rFonts w:ascii="Times New Roman" w:hAnsi="Times New Roman" w:cs="Times New Roman"/>
          <w:sz w:val="28"/>
          <w:szCs w:val="28"/>
        </w:rPr>
        <w:t>8</w:t>
      </w:r>
      <w:r w:rsidR="00D43A9C">
        <w:rPr>
          <w:rFonts w:ascii="Times New Roman" w:hAnsi="Times New Roman" w:cs="Times New Roman"/>
          <w:sz w:val="28"/>
          <w:szCs w:val="28"/>
        </w:rPr>
        <w:t>-20</w:t>
      </w:r>
      <w:r w:rsidR="00780515">
        <w:rPr>
          <w:rFonts w:ascii="Times New Roman" w:hAnsi="Times New Roman" w:cs="Times New Roman"/>
          <w:sz w:val="28"/>
          <w:szCs w:val="28"/>
        </w:rPr>
        <w:t>20</w:t>
      </w:r>
      <w:r w:rsidR="00735944" w:rsidRPr="00735944">
        <w:rPr>
          <w:rFonts w:ascii="Times New Roman" w:hAnsi="Times New Roman" w:cs="Times New Roman"/>
          <w:sz w:val="28"/>
          <w:szCs w:val="28"/>
        </w:rPr>
        <w:t xml:space="preserve"> год</w:t>
      </w:r>
      <w:r w:rsidR="00D43A9C">
        <w:rPr>
          <w:rFonts w:ascii="Times New Roman" w:hAnsi="Times New Roman" w:cs="Times New Roman"/>
          <w:sz w:val="28"/>
          <w:szCs w:val="28"/>
        </w:rPr>
        <w:t>ы</w:t>
      </w:r>
      <w:r w:rsidR="003C5005">
        <w:rPr>
          <w:rFonts w:ascii="Times New Roman" w:hAnsi="Times New Roman" w:cs="Times New Roman"/>
          <w:sz w:val="28"/>
          <w:szCs w:val="28"/>
        </w:rPr>
        <w:t xml:space="preserve"> </w:t>
      </w:r>
      <w:r w:rsidR="0072195E" w:rsidRPr="0072195E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5C6CFE" w:rsidRDefault="005C6CFE" w:rsidP="00626F35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D5E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5E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BD4EC3">
        <w:rPr>
          <w:rFonts w:ascii="Times New Roman" w:hAnsi="Times New Roman" w:cs="Times New Roman"/>
          <w:sz w:val="28"/>
          <w:szCs w:val="28"/>
        </w:rPr>
        <w:t xml:space="preserve"> 01 января 2018 года</w:t>
      </w:r>
      <w:r w:rsidRPr="00DD5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8F3" w:rsidRPr="00DD5E71" w:rsidRDefault="009258F3" w:rsidP="00626F35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9258F3" w:rsidP="00626F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6CFE" w:rsidRPr="00DD5E71">
        <w:rPr>
          <w:rFonts w:ascii="Times New Roman" w:hAnsi="Times New Roman" w:cs="Times New Roman"/>
          <w:sz w:val="28"/>
          <w:szCs w:val="28"/>
        </w:rPr>
        <w:t>лава Казского</w:t>
      </w:r>
    </w:p>
    <w:p w:rsidR="005C6CFE" w:rsidRPr="00DD5E71" w:rsidRDefault="005C6CFE" w:rsidP="00626F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Pr="00DD5E71">
        <w:rPr>
          <w:rFonts w:ascii="Times New Roman" w:hAnsi="Times New Roman" w:cs="Times New Roman"/>
          <w:sz w:val="28"/>
          <w:szCs w:val="28"/>
        </w:rPr>
        <w:tab/>
      </w:r>
      <w:r w:rsidR="004714E0">
        <w:rPr>
          <w:rFonts w:ascii="Times New Roman" w:hAnsi="Times New Roman" w:cs="Times New Roman"/>
          <w:sz w:val="28"/>
          <w:szCs w:val="28"/>
        </w:rPr>
        <w:t>О</w:t>
      </w:r>
      <w:r w:rsidRPr="00DD5E71">
        <w:rPr>
          <w:rFonts w:ascii="Times New Roman" w:hAnsi="Times New Roman" w:cs="Times New Roman"/>
          <w:sz w:val="28"/>
          <w:szCs w:val="28"/>
        </w:rPr>
        <w:t>.</w:t>
      </w:r>
      <w:r w:rsidR="004714E0">
        <w:rPr>
          <w:rFonts w:ascii="Times New Roman" w:hAnsi="Times New Roman" w:cs="Times New Roman"/>
          <w:sz w:val="28"/>
          <w:szCs w:val="28"/>
        </w:rPr>
        <w:t>Г</w:t>
      </w:r>
      <w:r w:rsidRPr="00DD5E71">
        <w:rPr>
          <w:rFonts w:ascii="Times New Roman" w:hAnsi="Times New Roman" w:cs="Times New Roman"/>
          <w:sz w:val="28"/>
          <w:szCs w:val="28"/>
        </w:rPr>
        <w:t xml:space="preserve">. </w:t>
      </w:r>
      <w:r w:rsidR="004714E0">
        <w:rPr>
          <w:rFonts w:ascii="Times New Roman" w:hAnsi="Times New Roman" w:cs="Times New Roman"/>
          <w:sz w:val="28"/>
          <w:szCs w:val="28"/>
        </w:rPr>
        <w:t>Семенцов</w:t>
      </w:r>
    </w:p>
    <w:p w:rsidR="005C6CFE" w:rsidRPr="00DD5E71" w:rsidRDefault="005C6CFE" w:rsidP="002136D9">
      <w:pPr>
        <w:ind w:firstLine="0"/>
        <w:rPr>
          <w:rFonts w:ascii="Times New Roman" w:hAnsi="Times New Roman" w:cs="Times New Roman"/>
          <w:sz w:val="28"/>
          <w:szCs w:val="28"/>
        </w:rPr>
        <w:sectPr w:rsidR="005C6CFE" w:rsidRPr="00DD5E71" w:rsidSect="00DD5E71">
          <w:footerReference w:type="default" r:id="rId8"/>
          <w:pgSz w:w="11906" w:h="16838"/>
          <w:pgMar w:top="1418" w:right="709" w:bottom="1134" w:left="1418" w:header="709" w:footer="709" w:gutter="0"/>
          <w:cols w:space="720"/>
        </w:sectPr>
      </w:pPr>
    </w:p>
    <w:p w:rsidR="005C6CFE" w:rsidRPr="00DD5E71" w:rsidRDefault="005C6CFE" w:rsidP="004015AD">
      <w:pPr>
        <w:suppressAutoHyphens/>
        <w:ind w:left="6360" w:firstLine="480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C6CFE" w:rsidRPr="00DD5E71" w:rsidRDefault="005C6CFE" w:rsidP="004015AD">
      <w:pPr>
        <w:suppressAutoHyphens/>
        <w:ind w:left="4932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6CFE" w:rsidRPr="00DD5E71" w:rsidRDefault="005C6CFE" w:rsidP="004015AD">
      <w:pPr>
        <w:suppressAutoHyphens/>
        <w:ind w:left="5652"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Казского городского поселения</w:t>
      </w:r>
    </w:p>
    <w:p w:rsidR="005C6CFE" w:rsidRPr="00DD5E71" w:rsidRDefault="00D43A9C" w:rsidP="00E030A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C61B0">
        <w:rPr>
          <w:rFonts w:ascii="Times New Roman" w:hAnsi="Times New Roman" w:cs="Times New Roman"/>
          <w:sz w:val="28"/>
          <w:szCs w:val="28"/>
        </w:rPr>
        <w:t>2</w:t>
      </w:r>
      <w:r w:rsidR="005D2B40">
        <w:rPr>
          <w:rFonts w:ascii="Times New Roman" w:hAnsi="Times New Roman" w:cs="Times New Roman"/>
          <w:sz w:val="28"/>
          <w:szCs w:val="28"/>
        </w:rPr>
        <w:t>7</w:t>
      </w:r>
      <w:r w:rsidR="004714E0" w:rsidRPr="004714E0">
        <w:rPr>
          <w:rFonts w:ascii="Times New Roman" w:hAnsi="Times New Roman" w:cs="Times New Roman"/>
          <w:sz w:val="28"/>
          <w:szCs w:val="28"/>
        </w:rPr>
        <w:t>»</w:t>
      </w:r>
      <w:r w:rsidR="00291599">
        <w:rPr>
          <w:rFonts w:ascii="Times New Roman" w:hAnsi="Times New Roman" w:cs="Times New Roman"/>
          <w:sz w:val="28"/>
          <w:szCs w:val="28"/>
        </w:rPr>
        <w:t xml:space="preserve"> </w:t>
      </w:r>
      <w:r w:rsidR="005D2B40">
        <w:rPr>
          <w:rFonts w:ascii="Times New Roman" w:hAnsi="Times New Roman" w:cs="Times New Roman"/>
          <w:sz w:val="28"/>
          <w:szCs w:val="28"/>
        </w:rPr>
        <w:t>дека</w:t>
      </w:r>
      <w:r w:rsidR="00291599">
        <w:rPr>
          <w:rFonts w:ascii="Times New Roman" w:hAnsi="Times New Roman" w:cs="Times New Roman"/>
          <w:sz w:val="28"/>
          <w:szCs w:val="28"/>
        </w:rPr>
        <w:t>бря</w:t>
      </w:r>
      <w:r w:rsidR="004714E0" w:rsidRPr="004714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A46FA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bookmarkEnd w:id="0"/>
      <w:r w:rsidR="002A46FA">
        <w:rPr>
          <w:rFonts w:ascii="Times New Roman" w:hAnsi="Times New Roman" w:cs="Times New Roman"/>
          <w:sz w:val="28"/>
          <w:szCs w:val="28"/>
        </w:rPr>
        <w:t>64</w:t>
      </w:r>
      <w:r w:rsidR="00EC61B0">
        <w:rPr>
          <w:rFonts w:ascii="Times New Roman" w:hAnsi="Times New Roman" w:cs="Times New Roman"/>
          <w:sz w:val="28"/>
          <w:szCs w:val="28"/>
        </w:rPr>
        <w:t>-П</w:t>
      </w:r>
    </w:p>
    <w:p w:rsidR="005C6CFE" w:rsidRPr="00DD5E71" w:rsidRDefault="005C6CFE" w:rsidP="00E030A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DD5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«</w:t>
      </w:r>
      <w:r w:rsidRPr="00DD5E71">
        <w:rPr>
          <w:rFonts w:ascii="Times New Roman" w:hAnsi="Times New Roman" w:cs="Times New Roman"/>
          <w:b/>
          <w:bCs/>
          <w:sz w:val="28"/>
          <w:szCs w:val="28"/>
        </w:rPr>
        <w:t>Развитие автомобильных дорог общего пользования</w:t>
      </w: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>Казского городского поселения»</w:t>
      </w: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714E0">
        <w:rPr>
          <w:rFonts w:ascii="Times New Roman" w:hAnsi="Times New Roman" w:cs="Times New Roman"/>
          <w:b/>
          <w:sz w:val="28"/>
          <w:szCs w:val="28"/>
        </w:rPr>
        <w:t>201</w:t>
      </w:r>
      <w:r w:rsidR="00D43A9C">
        <w:rPr>
          <w:rFonts w:ascii="Times New Roman" w:hAnsi="Times New Roman" w:cs="Times New Roman"/>
          <w:b/>
          <w:sz w:val="28"/>
          <w:szCs w:val="28"/>
        </w:rPr>
        <w:t>8</w:t>
      </w:r>
      <w:r w:rsidR="00471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8F3">
        <w:rPr>
          <w:rFonts w:ascii="Times New Roman" w:hAnsi="Times New Roman" w:cs="Times New Roman"/>
          <w:b/>
          <w:sz w:val="28"/>
          <w:szCs w:val="28"/>
        </w:rPr>
        <w:t>-</w:t>
      </w:r>
      <w:r w:rsidR="00880B4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43A9C">
        <w:rPr>
          <w:rFonts w:ascii="Times New Roman" w:hAnsi="Times New Roman" w:cs="Times New Roman"/>
          <w:b/>
          <w:sz w:val="28"/>
          <w:szCs w:val="28"/>
        </w:rPr>
        <w:t>20</w:t>
      </w:r>
      <w:r w:rsidR="00880B4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6CFE" w:rsidRPr="00DD5E71" w:rsidRDefault="005C6CFE" w:rsidP="002136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ПАСПОРТ</w:t>
      </w: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«</w:t>
      </w:r>
      <w:r w:rsidRPr="00DD5E71">
        <w:rPr>
          <w:rFonts w:ascii="Times New Roman" w:hAnsi="Times New Roman" w:cs="Times New Roman"/>
          <w:bCs/>
          <w:sz w:val="28"/>
          <w:szCs w:val="28"/>
        </w:rPr>
        <w:t>Развитие автомобильных дорог общего пользования</w:t>
      </w:r>
    </w:p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Казского городского поселения»</w:t>
      </w:r>
    </w:p>
    <w:p w:rsidR="005C6CFE" w:rsidRPr="00880B4B" w:rsidRDefault="005C6CFE" w:rsidP="002136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на </w:t>
      </w:r>
      <w:r w:rsidR="004714E0">
        <w:rPr>
          <w:rFonts w:ascii="Times New Roman" w:hAnsi="Times New Roman" w:cs="Times New Roman"/>
          <w:sz w:val="28"/>
          <w:szCs w:val="28"/>
        </w:rPr>
        <w:t>201</w:t>
      </w:r>
      <w:r w:rsidR="00D43A9C">
        <w:rPr>
          <w:rFonts w:ascii="Times New Roman" w:hAnsi="Times New Roman" w:cs="Times New Roman"/>
          <w:sz w:val="28"/>
          <w:szCs w:val="28"/>
        </w:rPr>
        <w:t>8</w:t>
      </w:r>
      <w:r w:rsidR="004714E0">
        <w:rPr>
          <w:rFonts w:ascii="Times New Roman" w:hAnsi="Times New Roman" w:cs="Times New Roman"/>
          <w:sz w:val="28"/>
          <w:szCs w:val="28"/>
        </w:rPr>
        <w:t xml:space="preserve"> </w:t>
      </w:r>
      <w:r w:rsidR="009258F3">
        <w:rPr>
          <w:rFonts w:ascii="Times New Roman" w:hAnsi="Times New Roman" w:cs="Times New Roman"/>
          <w:sz w:val="28"/>
          <w:szCs w:val="28"/>
        </w:rPr>
        <w:t>-</w:t>
      </w:r>
      <w:r w:rsidR="00880B4B">
        <w:rPr>
          <w:rFonts w:ascii="Times New Roman" w:hAnsi="Times New Roman" w:cs="Times New Roman"/>
          <w:sz w:val="28"/>
          <w:szCs w:val="28"/>
        </w:rPr>
        <w:t xml:space="preserve"> 20</w:t>
      </w:r>
      <w:r w:rsidR="00D43A9C">
        <w:rPr>
          <w:rFonts w:ascii="Times New Roman" w:hAnsi="Times New Roman" w:cs="Times New Roman"/>
          <w:sz w:val="28"/>
          <w:szCs w:val="28"/>
        </w:rPr>
        <w:t>20</w:t>
      </w:r>
      <w:r w:rsidR="00880B4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C6CFE" w:rsidRPr="00DD5E71" w:rsidRDefault="005C6CFE" w:rsidP="00DD5E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2880"/>
        <w:gridCol w:w="6939"/>
      </w:tblGrid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 w:rsidRPr="00DD5E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автомобильных дорог общего пользования</w:t>
            </w: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Казского городского поселения»</w:t>
            </w:r>
          </w:p>
          <w:p w:rsidR="005C6CFE" w:rsidRPr="00DD5E71" w:rsidRDefault="005C6CFE" w:rsidP="00D43A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735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43A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71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80B4B" w:rsidRPr="00880B4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0B4B" w:rsidRPr="00880B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(далее Программа)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Казского городского поселения 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глава Казского городского поселения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1F02C0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отдел администрации Таштагольского городского поселения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</w:t>
            </w:r>
          </w:p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и безопасности функционирования сети автомобильных дорог общего пользования местного значения;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населения; 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Казского городского поселения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DD5E71">
              <w:rPr>
                <w:rFonts w:cs="Times New Roman"/>
              </w:rPr>
              <w:t>Приведение улично-дорожной сети, включая подъезды к дворовым территориям многоквартирных домов в соответствие с требованиями норм и технических регламентов; повышение уровня содержания дорог; о</w:t>
            </w:r>
            <w:r w:rsidRPr="00DD5E71">
              <w:rPr>
                <w:rFonts w:cs="Times New Roman"/>
                <w:lang w:eastAsia="en-US"/>
              </w:rPr>
              <w:t>рганизация и обеспечение безопасного и беспрепятственного дорожного движения на автомобильных дорогах общего пользования местного значения, в особенности в зимний период времени; повышение уровня защищенности участников дорожного движения.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4B" w:rsidRPr="00880B4B" w:rsidRDefault="004714E0" w:rsidP="00880B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43A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80B4B" w:rsidRPr="00880B4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0B4B" w:rsidRPr="00880B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80B4B" w:rsidRPr="00880B4B" w:rsidRDefault="00880B4B" w:rsidP="00880B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FE" w:rsidRPr="00DD5E71" w:rsidRDefault="005C6CFE" w:rsidP="00735944">
            <w:pPr>
              <w:pStyle w:val="ConsPlusNonformat"/>
              <w:tabs>
                <w:tab w:val="left" w:pos="763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</w:t>
            </w:r>
          </w:p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ind w:firstLine="27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Реконструкция, строительство и ремонт сети автомобильных </w:t>
            </w:r>
            <w:r w:rsidRPr="00DD5E71">
              <w:rPr>
                <w:rFonts w:ascii="Times New Roman" w:hAnsi="Times New Roman" w:cs="Times New Roman"/>
                <w:lang w:eastAsia="en-US"/>
              </w:rPr>
              <w:lastRenderedPageBreak/>
              <w:t>дорог общего пользования и искусственных сооружений на них; капитальный и текущий ремонт, содержание и обслуживание сети автомобильных дорог общего пользования и искусственных сооружений на них, а также на участках дорог вблизи образовательных учреждениях; мероприятия по ремонту и содержанию проездов к дворовым территориям многоквартирных домов; прочие расходы на проведение мероприятий.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Казского городского поселения, подрядные организации.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4714E0" w:rsidRDefault="005C6CFE" w:rsidP="00BD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D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потребность в финансовых ресурсах на реализацию мероприятий Программы из средств дорожного фонда</w:t>
            </w:r>
            <w:r w:rsidR="0092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8E346F" w:rsidRPr="008D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</w:t>
            </w:r>
            <w:r w:rsidR="00735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92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местного бюджета составит 201</w:t>
            </w:r>
            <w:r w:rsidR="00D43A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2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D43A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2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годах</w:t>
            </w:r>
            <w:r w:rsidR="00735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6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4976,7</w:t>
            </w:r>
            <w:r w:rsidR="008D0CC4" w:rsidRPr="008D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625B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0CC4" w:rsidRPr="008D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конечные результаты</w:t>
            </w:r>
          </w:p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ind w:firstLine="27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Деятельность по ремонту и содержанию автомобильных дорог общего пользования местного значения должна обеспечивать безопасность дорожного движения, а также обеспечивать сохранение доли протяженности автомобильных дорог общего пользования, отвечающих нормативным требованиям.</w:t>
            </w:r>
          </w:p>
        </w:tc>
      </w:tr>
      <w:tr w:rsidR="005C6CFE" w:rsidRPr="00DD5E71" w:rsidTr="001A0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контроля за выполнением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E" w:rsidRPr="00DD5E71" w:rsidRDefault="005C6CFE" w:rsidP="00DD5E71">
            <w:pPr>
              <w:ind w:firstLine="27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Контроль за реализацией Программы осуществляет:</w:t>
            </w:r>
          </w:p>
          <w:p w:rsidR="005C6CFE" w:rsidRPr="00DD5E71" w:rsidRDefault="005C6CFE" w:rsidP="00DD5E71">
            <w:pPr>
              <w:ind w:firstLine="27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Заказчик Программы.</w:t>
            </w:r>
          </w:p>
          <w:p w:rsidR="005C6CFE" w:rsidRPr="00DD5E71" w:rsidRDefault="005C6CFE" w:rsidP="00DD5E71">
            <w:pPr>
              <w:ind w:firstLine="27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Заместитель главы Казского городского поселения</w:t>
            </w:r>
          </w:p>
        </w:tc>
      </w:tr>
    </w:tbl>
    <w:p w:rsidR="005C6CFE" w:rsidRPr="00DD5E71" w:rsidRDefault="005C6CFE" w:rsidP="002136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Раздел 1. Содержание проблемы и необходимость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ее решения программными методами.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</w:rPr>
      </w:pPr>
    </w:p>
    <w:p w:rsidR="005C6CFE" w:rsidRPr="00DD5E71" w:rsidRDefault="005C6CFE" w:rsidP="00DD5E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Казского городского поселения составляет </w:t>
      </w:r>
      <w:smartTag w:uri="urn:schemas-microsoft-com:office:smarttags" w:element="metricconverter">
        <w:smartTagPr>
          <w:attr w:name="ProductID" w:val="2017 г"/>
        </w:smartTagPr>
        <w:r w:rsidRPr="00DD5E71">
          <w:rPr>
            <w:rFonts w:ascii="Times New Roman" w:hAnsi="Times New Roman" w:cs="Times New Roman"/>
            <w:sz w:val="28"/>
            <w:szCs w:val="28"/>
          </w:rPr>
          <w:t>50,07 км</w:t>
        </w:r>
      </w:smartTag>
      <w:r w:rsidRPr="00DD5E71">
        <w:rPr>
          <w:rFonts w:ascii="Times New Roman" w:hAnsi="Times New Roman" w:cs="Times New Roman"/>
          <w:sz w:val="28"/>
          <w:szCs w:val="28"/>
        </w:rPr>
        <w:t>.</w:t>
      </w:r>
    </w:p>
    <w:p w:rsidR="005C6CFE" w:rsidRPr="00DD5E71" w:rsidRDefault="005C6CFE" w:rsidP="00DD5E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Дорожная сеть Казского городского поселения в настоящее время обеспечивает круглогодичный бесперебойный проезд автомобилей. В то же время практически все дороги в той или иной степени характеризуются дефектами, связанными преимущественно с состоянием дорожного покрытия, водоотводных и мостовых сооружений. Увеличившаяся за последнее десятилетие интенсивность движения автотранспорта приводит к быстрому износу и разрушению дорожных покрытий, также автомобильные дороги сильно подвержены влиянию природной окружающей среды, в результате чего ухудшается технико-эксплуатационное состояние дорог. Кроме этого, отдельные участки дорожной сети поселения не соответствуют современным нормативным требованиям.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Для поддержания их соответствия нормативным требованиям необходимо выполнение комплекса дорожных работ:</w:t>
      </w:r>
    </w:p>
    <w:p w:rsidR="005C6CFE" w:rsidRPr="00DD5E71" w:rsidRDefault="005C6CFE" w:rsidP="00DD5E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- 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5C6CFE" w:rsidRPr="00DD5E71" w:rsidRDefault="005C6CFE" w:rsidP="00DD5E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- ремонт автомобильной дороги – комплекс работ по восстановлению </w:t>
      </w:r>
      <w:r w:rsidRPr="00DD5E71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транспортно-эксплуатационных характеристик автомобильной дороги, при выполнении которых не затрагиваются конструктивные и иные характеристики </w:t>
      </w:r>
      <w:r w:rsidRPr="00DD5E71">
        <w:rPr>
          <w:rFonts w:ascii="Times New Roman" w:hAnsi="Times New Roman" w:cs="Times New Roman"/>
          <w:spacing w:val="-20"/>
          <w:sz w:val="28"/>
          <w:szCs w:val="28"/>
        </w:rPr>
        <w:t>надежности и безопасности автомобильной дороги;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 и стратегии распределения финансовых средств в условиях их ограниченных объемов. Применение программно-целевого метода в ремонте и содержании автомобильных дорог общего пользования местного значения в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Раздел 2. Цели и задачи Программы.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</w:rPr>
      </w:pPr>
    </w:p>
    <w:p w:rsidR="005C6CFE" w:rsidRPr="00DD5E71" w:rsidRDefault="005C6CFE" w:rsidP="00DD5E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Основными целями настоящей Программы является повышение эффективности 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населения, 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Казского городского поселения.</w:t>
      </w:r>
    </w:p>
    <w:p w:rsidR="005C6CFE" w:rsidRPr="00DD5E71" w:rsidRDefault="005C6CFE" w:rsidP="00DD5E7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E71">
        <w:rPr>
          <w:sz w:val="28"/>
          <w:szCs w:val="28"/>
        </w:rPr>
        <w:t xml:space="preserve">Для достижения поставленной цели в рамках </w:t>
      </w:r>
      <w:bookmarkStart w:id="1" w:name="YANDEX_16"/>
      <w:bookmarkEnd w:id="1"/>
      <w:r w:rsidRPr="00DD5E71">
        <w:rPr>
          <w:rStyle w:val="highlighthighlightactive"/>
          <w:sz w:val="28"/>
          <w:szCs w:val="28"/>
        </w:rPr>
        <w:t>Программы</w:t>
      </w:r>
      <w:r w:rsidR="00625BC8">
        <w:rPr>
          <w:rStyle w:val="highlighthighlightactive"/>
          <w:sz w:val="28"/>
          <w:szCs w:val="28"/>
        </w:rPr>
        <w:t xml:space="preserve"> </w:t>
      </w:r>
      <w:r w:rsidRPr="00DD5E71">
        <w:rPr>
          <w:sz w:val="28"/>
          <w:szCs w:val="28"/>
        </w:rPr>
        <w:t>предстоит решить следующие задачи:</w:t>
      </w:r>
    </w:p>
    <w:p w:rsidR="005C6CFE" w:rsidRPr="00DD5E71" w:rsidRDefault="005C6CFE" w:rsidP="00DD5E71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E71">
        <w:rPr>
          <w:sz w:val="28"/>
          <w:szCs w:val="28"/>
        </w:rPr>
        <w:t>приведение улично-дорожной сети, включая подъезды к дворовым территориям многоквартирных домов в соответствие с требованиями норм и технических регламентов;</w:t>
      </w:r>
    </w:p>
    <w:p w:rsidR="005C6CFE" w:rsidRPr="00DD5E71" w:rsidRDefault="005C6CFE" w:rsidP="00DD5E71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E71">
        <w:rPr>
          <w:sz w:val="28"/>
          <w:szCs w:val="28"/>
        </w:rPr>
        <w:t>повышение уровня содержания дорог;</w:t>
      </w:r>
    </w:p>
    <w:p w:rsidR="005C6CFE" w:rsidRPr="00DD5E71" w:rsidRDefault="005C6CFE" w:rsidP="00DD5E7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организация и обеспечение безопасного и беспрепятственного дорожного движения на автомобильных дорогах общего пользования местного значения, в особенности в зимний период времени;</w:t>
      </w:r>
    </w:p>
    <w:p w:rsidR="005C6CFE" w:rsidRPr="00DD5E71" w:rsidRDefault="005C6CFE" w:rsidP="00DD5E7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повышение уровня защищенности участников дорожного движения.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Раздел 3. Система программных мероприятий.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</w:rPr>
      </w:pP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Для решения задач и достижения поставленных целей предусмотрено выполнение следующих программных мероприятий: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1. Ремонт автомобильных дорог общего пользования местного значения и искусственных сооружений на них, включая подъезды к дворовым территориям многоквартирных домов.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Реализация мероприятий по реконструкции дорог позволит увеличить </w:t>
      </w:r>
      <w:r w:rsidRPr="00DD5E71">
        <w:rPr>
          <w:rFonts w:ascii="Times New Roman" w:hAnsi="Times New Roman" w:cs="Times New Roman"/>
          <w:sz w:val="28"/>
          <w:szCs w:val="28"/>
        </w:rPr>
        <w:lastRenderedPageBreak/>
        <w:t>протяженность, изменить параметры автомобильных дорог общего пользования, ведущие к изменению класса и категории автомобильной дороги и искусственных сооружений на них.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Реализация мероприятий по текущему ремонту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Реализация мероприятий по капитальному ремонту позволит выполнять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2. Мероприятия по текущему содержанию и обслуживанию автомобильных дорог общего пользования местного значения и искусственных сооружений на них.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комплекс работ по поддержанию надлежащего технического состояния, а также по организации и обеспечению бесперебойного и безопасного дорожного движения на автомобильных дорогах общего пользования местного значения и искусственных сооружений на них.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3. Мероприятия по обеспечению безопасности дорожного движения.</w:t>
      </w:r>
    </w:p>
    <w:p w:rsidR="005C6CFE" w:rsidRPr="00DD5E71" w:rsidRDefault="005C6CFE" w:rsidP="00DD5E7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Проведение мероприятий по установке информационных щитов, различных видов дорожных знаков (предупреждающих, запрещающих, информационных, знаков особого предписания и др.), позволит повысить уровень безопасности дорожного движения, снизить тяжесть последствий от дорожно-транспортных происшествий, сократить число погибших и раненных в дорожно-транспортных происшествиях людей.</w:t>
      </w:r>
    </w:p>
    <w:p w:rsidR="005C6CFE" w:rsidRPr="00DD5E71" w:rsidRDefault="005C6CFE" w:rsidP="00DD5E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DD5E71">
      <w:pPr>
        <w:pStyle w:val="ConsPlusNonforma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Раздел 4. Ресурсное обеспечение Программы.</w:t>
      </w:r>
    </w:p>
    <w:p w:rsidR="005C6CFE" w:rsidRPr="00DD5E71" w:rsidRDefault="005C6CFE" w:rsidP="00DD5E71">
      <w:pPr>
        <w:pStyle w:val="ConsPlusNonformat"/>
        <w:ind w:firstLine="539"/>
        <w:jc w:val="center"/>
        <w:rPr>
          <w:rFonts w:ascii="Times New Roman" w:hAnsi="Times New Roman" w:cs="Times New Roman"/>
        </w:rPr>
      </w:pPr>
    </w:p>
    <w:p w:rsidR="005C6CFE" w:rsidRPr="00DD5E71" w:rsidRDefault="005C6CFE" w:rsidP="008D0CC4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на реализацию мероприятий Программы из средств дорожного фонда Таштагольского муниципального района </w:t>
      </w:r>
      <w:r w:rsidR="008D0CC4">
        <w:rPr>
          <w:rFonts w:ascii="Times New Roman" w:hAnsi="Times New Roman" w:cs="Times New Roman"/>
          <w:sz w:val="28"/>
          <w:szCs w:val="28"/>
        </w:rPr>
        <w:t xml:space="preserve"> и средств местного бюджета</w:t>
      </w:r>
      <w:r w:rsidR="009258F3">
        <w:rPr>
          <w:rFonts w:ascii="Times New Roman" w:hAnsi="Times New Roman" w:cs="Times New Roman"/>
          <w:sz w:val="28"/>
          <w:szCs w:val="28"/>
        </w:rPr>
        <w:t xml:space="preserve"> в 201</w:t>
      </w:r>
      <w:r w:rsidR="008E3EF5">
        <w:rPr>
          <w:rFonts w:ascii="Times New Roman" w:hAnsi="Times New Roman" w:cs="Times New Roman"/>
          <w:sz w:val="28"/>
          <w:szCs w:val="28"/>
        </w:rPr>
        <w:t>8</w:t>
      </w:r>
      <w:r w:rsidR="009258F3">
        <w:rPr>
          <w:rFonts w:ascii="Times New Roman" w:hAnsi="Times New Roman" w:cs="Times New Roman"/>
          <w:sz w:val="28"/>
          <w:szCs w:val="28"/>
        </w:rPr>
        <w:t>-20</w:t>
      </w:r>
      <w:r w:rsidR="008E3EF5">
        <w:rPr>
          <w:rFonts w:ascii="Times New Roman" w:hAnsi="Times New Roman" w:cs="Times New Roman"/>
          <w:sz w:val="28"/>
          <w:szCs w:val="28"/>
        </w:rPr>
        <w:t>20</w:t>
      </w:r>
      <w:r w:rsidR="009258F3">
        <w:rPr>
          <w:rFonts w:ascii="Times New Roman" w:hAnsi="Times New Roman" w:cs="Times New Roman"/>
          <w:sz w:val="28"/>
          <w:szCs w:val="28"/>
        </w:rPr>
        <w:t xml:space="preserve"> годах составит</w:t>
      </w:r>
      <w:r w:rsidRPr="00DD5E71">
        <w:rPr>
          <w:rFonts w:ascii="Times New Roman" w:hAnsi="Times New Roman" w:cs="Times New Roman"/>
          <w:sz w:val="28"/>
          <w:szCs w:val="28"/>
        </w:rPr>
        <w:t xml:space="preserve"> </w:t>
      </w:r>
      <w:r w:rsidR="00BD6B34">
        <w:rPr>
          <w:rFonts w:ascii="Times New Roman" w:hAnsi="Times New Roman" w:cs="Times New Roman"/>
          <w:sz w:val="28"/>
          <w:szCs w:val="28"/>
        </w:rPr>
        <w:t>4976,7</w:t>
      </w:r>
      <w:r w:rsidRPr="00DD5E71">
        <w:rPr>
          <w:rFonts w:ascii="Times New Roman" w:hAnsi="Times New Roman" w:cs="Times New Roman"/>
          <w:sz w:val="28"/>
          <w:szCs w:val="28"/>
        </w:rPr>
        <w:t xml:space="preserve"> тыс. </w:t>
      </w:r>
      <w:r w:rsidR="008D0CC4">
        <w:rPr>
          <w:rFonts w:ascii="Times New Roman" w:hAnsi="Times New Roman" w:cs="Times New Roman"/>
          <w:sz w:val="28"/>
          <w:szCs w:val="28"/>
        </w:rPr>
        <w:t>рублей.</w:t>
      </w:r>
      <w:r w:rsidR="008D0CC4">
        <w:rPr>
          <w:rFonts w:ascii="Times New Roman" w:hAnsi="Times New Roman" w:cs="Times New Roman"/>
          <w:sz w:val="28"/>
          <w:szCs w:val="28"/>
        </w:rPr>
        <w:br/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Раздел 5. Оценка эффективности Программы.</w:t>
      </w:r>
    </w:p>
    <w:p w:rsidR="005C6CFE" w:rsidRPr="00DD5E71" w:rsidRDefault="005C6CFE" w:rsidP="00DD5E71">
      <w:pPr>
        <w:pStyle w:val="ConsPlusNonformat"/>
        <w:jc w:val="center"/>
        <w:rPr>
          <w:rFonts w:ascii="Times New Roman" w:hAnsi="Times New Roman" w:cs="Times New Roman"/>
        </w:rPr>
      </w:pP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 xml:space="preserve">Результат реализации Программы оценивается эффектом от реализации мероприятий Программы в сфере деятельности транспорта, а также </w:t>
      </w:r>
      <w:proofErr w:type="gramStart"/>
      <w:r w:rsidRPr="00DD5E7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9258F3">
        <w:rPr>
          <w:rFonts w:ascii="Times New Roman" w:hAnsi="Times New Roman" w:cs="Times New Roman"/>
          <w:sz w:val="28"/>
          <w:szCs w:val="28"/>
        </w:rPr>
        <w:t xml:space="preserve"> </w:t>
      </w:r>
      <w:r w:rsidRPr="00DD5E71">
        <w:rPr>
          <w:rFonts w:ascii="Times New Roman" w:hAnsi="Times New Roman" w:cs="Times New Roman"/>
          <w:sz w:val="28"/>
          <w:szCs w:val="28"/>
        </w:rPr>
        <w:t>транспортным эффектом.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Транспортный эффект отражает прямые выгоды для лиц, пользующихся автомобильными дорогами, получаемые в результате улучшения дорожных условий. Этот эффект учитывает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удобство в пути следования. 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D5E7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925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E71">
        <w:rPr>
          <w:rFonts w:ascii="Times New Roman" w:hAnsi="Times New Roman" w:cs="Times New Roman"/>
          <w:sz w:val="28"/>
          <w:szCs w:val="28"/>
        </w:rPr>
        <w:t>транспортный</w:t>
      </w:r>
      <w:proofErr w:type="gramEnd"/>
      <w:r w:rsidRPr="00DD5E71">
        <w:rPr>
          <w:rFonts w:ascii="Times New Roman" w:hAnsi="Times New Roman" w:cs="Times New Roman"/>
          <w:sz w:val="28"/>
          <w:szCs w:val="28"/>
        </w:rPr>
        <w:t xml:space="preserve"> эффект связан с влиянием совершенствования и развития сети автомобильных дорог общего пользования местного значения на социально-экономическое развитие поселения и экологическую обстановку.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К числу наиболее значимых социально-экономических последствий модернизации и развития сети автомобильных дорог общего пользования местного значения отнесены:</w:t>
      </w:r>
    </w:p>
    <w:p w:rsidR="005C6CFE" w:rsidRPr="00DD5E71" w:rsidRDefault="005C6CFE" w:rsidP="00DD5E7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повышение уровня и улучшение социальных условий жизни населения;</w:t>
      </w:r>
    </w:p>
    <w:p w:rsidR="005C6CFE" w:rsidRPr="00DD5E71" w:rsidRDefault="005C6CFE" w:rsidP="00DD5E7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транспортного обслуживания;</w:t>
      </w:r>
    </w:p>
    <w:p w:rsidR="005C6CFE" w:rsidRPr="00DD5E71" w:rsidRDefault="005C6CFE" w:rsidP="00DD5E7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создание новых рабочих мест;</w:t>
      </w:r>
    </w:p>
    <w:p w:rsidR="005C6CFE" w:rsidRPr="00DD5E71" w:rsidRDefault="005C6CFE" w:rsidP="00DD5E7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сокращение негативного влияния транспортно-дорожного комплекса на окружающую среду.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Общественная эффективность Программы связана с совокупностью транспортного и вне</w:t>
      </w:r>
      <w:r w:rsidR="009258F3">
        <w:rPr>
          <w:rFonts w:ascii="Times New Roman" w:hAnsi="Times New Roman" w:cs="Times New Roman"/>
          <w:sz w:val="28"/>
          <w:szCs w:val="28"/>
        </w:rPr>
        <w:t xml:space="preserve"> </w:t>
      </w:r>
      <w:r w:rsidRPr="00DD5E71">
        <w:rPr>
          <w:rFonts w:ascii="Times New Roman" w:hAnsi="Times New Roman" w:cs="Times New Roman"/>
          <w:sz w:val="28"/>
          <w:szCs w:val="28"/>
        </w:rPr>
        <w:t xml:space="preserve">транспортного эффектов с учетом последствий реализации </w:t>
      </w:r>
      <w:proofErr w:type="gramStart"/>
      <w:r w:rsidRPr="00DD5E7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D5E71">
        <w:rPr>
          <w:rFonts w:ascii="Times New Roman" w:hAnsi="Times New Roman" w:cs="Times New Roman"/>
          <w:sz w:val="28"/>
          <w:szCs w:val="28"/>
        </w:rPr>
        <w:t xml:space="preserve"> как для участников дорожного движения, так и для населения и хозяйственного комплекса.</w:t>
      </w:r>
    </w:p>
    <w:p w:rsidR="005C6CFE" w:rsidRPr="00DD5E71" w:rsidRDefault="005C6CFE" w:rsidP="00DD5E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 местного значения,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5C6CFE" w:rsidRPr="00DD5E71" w:rsidRDefault="005C6CFE" w:rsidP="00DD5E7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6CFE" w:rsidRPr="00DD5E71" w:rsidRDefault="005C6CFE" w:rsidP="00DD5E7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Раздел 6. Организация управления Программой и контроль</w:t>
      </w:r>
    </w:p>
    <w:p w:rsidR="005C6CFE" w:rsidRPr="00DD5E71" w:rsidRDefault="005C6CFE" w:rsidP="00DD5E7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t>за ходом реализации.</w:t>
      </w:r>
    </w:p>
    <w:p w:rsidR="005C6CFE" w:rsidRPr="00DD5E71" w:rsidRDefault="005C6CFE" w:rsidP="00DD5E71">
      <w:pPr>
        <w:pStyle w:val="ConsPlusNonformat"/>
        <w:ind w:firstLine="540"/>
        <w:jc w:val="center"/>
        <w:rPr>
          <w:rFonts w:ascii="Times New Roman" w:hAnsi="Times New Roman" w:cs="Times New Roman"/>
        </w:rPr>
      </w:pPr>
    </w:p>
    <w:p w:rsidR="005C6CFE" w:rsidRPr="00DD5E71" w:rsidRDefault="005C6CFE" w:rsidP="00DD5E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реализацией Программы осуществляет Заказчик Программы и заместитель главы Казского городского поселения. </w:t>
      </w:r>
      <w:r w:rsidRPr="00DD5E71">
        <w:rPr>
          <w:rFonts w:ascii="Times New Roman" w:hAnsi="Times New Roman" w:cs="Times New Roman"/>
          <w:sz w:val="28"/>
          <w:szCs w:val="28"/>
        </w:rPr>
        <w:t>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проектов.</w:t>
      </w:r>
    </w:p>
    <w:p w:rsidR="005C6CFE" w:rsidRPr="00DD5E71" w:rsidRDefault="005C6CFE" w:rsidP="00DD5E71">
      <w:pPr>
        <w:shd w:val="clear" w:color="auto" w:fill="FFFFFF"/>
        <w:ind w:right="10"/>
        <w:rPr>
          <w:rFonts w:ascii="Times New Roman" w:hAnsi="Times New Roman" w:cs="Times New Roman"/>
          <w:spacing w:val="-5"/>
          <w:sz w:val="28"/>
          <w:szCs w:val="28"/>
        </w:rPr>
        <w:sectPr w:rsidR="005C6CFE" w:rsidRPr="00DD5E71" w:rsidSect="00DD5E71">
          <w:pgSz w:w="11906" w:h="16838"/>
          <w:pgMar w:top="1418" w:right="709" w:bottom="1134" w:left="1418" w:header="709" w:footer="709" w:gutter="0"/>
          <w:cols w:space="720"/>
        </w:sectPr>
      </w:pPr>
    </w:p>
    <w:p w:rsidR="005C6CFE" w:rsidRPr="00DD5E71" w:rsidRDefault="005C6CFE" w:rsidP="00DD5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lastRenderedPageBreak/>
        <w:t>Раздел 7. Программные мероприятия.</w:t>
      </w:r>
    </w:p>
    <w:p w:rsidR="005C6CFE" w:rsidRPr="00DD5E71" w:rsidRDefault="005C6CFE" w:rsidP="00DD5E71">
      <w:pPr>
        <w:ind w:left="11316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389"/>
        <w:gridCol w:w="1418"/>
        <w:gridCol w:w="3508"/>
        <w:gridCol w:w="2970"/>
      </w:tblGrid>
      <w:tr w:rsidR="00854DE0" w:rsidRPr="00DD5E71" w:rsidTr="00217F97">
        <w:trPr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Default="00854DE0" w:rsidP="00DD5E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</w:p>
          <w:p w:rsidR="00854DE0" w:rsidRPr="00DD5E71" w:rsidRDefault="00854DE0" w:rsidP="00DD5E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E0" w:rsidRPr="00DD5E71" w:rsidRDefault="00854DE0" w:rsidP="00DD5E71">
            <w:pPr>
              <w:pStyle w:val="a4"/>
              <w:ind w:right="10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DD5E71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854DE0" w:rsidRPr="00DD5E71" w:rsidTr="00217F97">
        <w:trPr>
          <w:jc w:val="center"/>
        </w:trPr>
        <w:tc>
          <w:tcPr>
            <w:tcW w:w="2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DD5E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DD5E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4B" w:rsidRPr="00880B4B" w:rsidRDefault="00854DE0" w:rsidP="00880B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D43A9C">
              <w:rPr>
                <w:rFonts w:ascii="Times New Roman" w:hAnsi="Times New Roman" w:cs="Times New Roman"/>
                <w:b/>
              </w:rPr>
              <w:t>8</w:t>
            </w:r>
            <w:r w:rsidR="007805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880B4B" w:rsidRPr="00DD5E71" w:rsidRDefault="00880B4B" w:rsidP="00880B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E0" w:rsidRPr="00DD5E71" w:rsidRDefault="00854DE0" w:rsidP="00625BC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DE0" w:rsidRPr="00DD5E71" w:rsidTr="00780515">
        <w:trPr>
          <w:cantSplit/>
          <w:trHeight w:val="702"/>
          <w:jc w:val="center"/>
        </w:trPr>
        <w:tc>
          <w:tcPr>
            <w:tcW w:w="2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DD5E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DD5E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Default="00854DE0" w:rsidP="008D0CC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8D0CC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дорожный фонд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E0" w:rsidRPr="00DD5E71" w:rsidRDefault="00854DE0" w:rsidP="008D0CC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Реконструкция и строительство сети автомобильных дорог общего пользования и искусственных сооружений на них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217F97" w:rsidP="00BC1C3A">
            <w:pPr>
              <w:ind w:firstLine="1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C1C3A">
              <w:rPr>
                <w:rFonts w:ascii="Times New Roman" w:hAnsi="Times New Roman" w:cs="Times New Roman"/>
                <w:b/>
                <w:lang w:eastAsia="en-US"/>
              </w:rPr>
              <w:t>42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217F97">
            <w:pPr>
              <w:ind w:firstLine="1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854DE0" w:rsidP="00BC1C3A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C1C3A">
              <w:rPr>
                <w:rFonts w:ascii="Times New Roman" w:hAnsi="Times New Roman" w:cs="Times New Roman"/>
                <w:b/>
                <w:lang w:eastAsia="en-US"/>
              </w:rPr>
              <w:t>42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и текущий ремонт, содержание и обслуживание сети автомобильных дорог общего пользования и искусственных сооружений на них: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F5" w:rsidRDefault="008E3EF5" w:rsidP="00C20156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</w:p>
          <w:p w:rsidR="00854DE0" w:rsidRDefault="008E3EF5" w:rsidP="00BD6B3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1883,0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780515" w:rsidP="00BD6B3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370,7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BD6B34" w:rsidP="00217F97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512,3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приобретение дорожных знаков:</w:t>
            </w:r>
          </w:p>
          <w:p w:rsidR="00854DE0" w:rsidRPr="00DD5E71" w:rsidRDefault="00854DE0" w:rsidP="009258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знака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217F97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5C2299" w:rsidP="00217F97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демонтаж старых дорожных знаков и установка приобретенных дорожных знаков:</w:t>
            </w:r>
          </w:p>
          <w:p w:rsidR="00854DE0" w:rsidRPr="00DD5E71" w:rsidRDefault="00854DE0" w:rsidP="009258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знака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217F97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28,0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5C2299" w:rsidP="00217F97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нанесение пластикового пешеходного перехода:</w:t>
            </w:r>
          </w:p>
          <w:p w:rsidR="00854DE0" w:rsidRPr="00DD5E71" w:rsidRDefault="00854DE0" w:rsidP="009258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217F97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5C2299" w:rsidP="00217F97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нанесение разметки отличающейся наибольшей функциональностью и долговечностью.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217F97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5C2299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4DE0" w:rsidRPr="00DD5E71" w:rsidTr="00217F97">
        <w:trPr>
          <w:trHeight w:val="425"/>
          <w:jc w:val="center"/>
        </w:trPr>
        <w:tc>
          <w:tcPr>
            <w:tcW w:w="21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демонтаж и монтаж искусственных неровностей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8E3EF5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217F97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E3EF5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854DE0" w:rsidRPr="00DD5E71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5C2299" w:rsidP="00217F97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854DE0" w:rsidRPr="00DD5E71">
              <w:rPr>
                <w:rFonts w:ascii="Times New Roman" w:hAnsi="Times New Roman" w:cs="Times New Roman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C2299" w:rsidRPr="00DD5E71" w:rsidTr="00217F97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9" w:rsidRPr="00DD5E71" w:rsidRDefault="005C2299" w:rsidP="00DD5E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99" w:rsidRPr="00DD5E71" w:rsidRDefault="005C2299" w:rsidP="00DD5E71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</w:t>
            </w:r>
            <w:r w:rsidR="005A3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снега, подсыпка щебнем, ПГМ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9" w:rsidRPr="00780515" w:rsidRDefault="00BC1C3A" w:rsidP="00BD6B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BD6B34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5,</w:t>
            </w:r>
            <w:r w:rsidR="007805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9" w:rsidRPr="00217F97" w:rsidRDefault="00BD6B34" w:rsidP="00266D9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952,7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9" w:rsidRPr="00217F97" w:rsidRDefault="00BD6B34" w:rsidP="00217F97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512,3</w:t>
            </w:r>
          </w:p>
        </w:tc>
      </w:tr>
      <w:tr w:rsidR="00854DE0" w:rsidRPr="00DD5E71" w:rsidTr="00217F97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ремонту и содержанию проездов к дворовым территориям многоквартирных домов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BC1C3A" w:rsidP="00DD3FFA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DD3FFA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217F97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217F97" w:rsidP="00217F97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5C2299">
              <w:rPr>
                <w:rFonts w:ascii="Times New Roman" w:hAnsi="Times New Roman" w:cs="Times New Roman"/>
                <w:b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BC1C3A" w:rsidP="00DD3FFA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54DE0" w:rsidRPr="00DD5E7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854DE0" w:rsidRPr="00DD5E71" w:rsidTr="00217F97">
        <w:trPr>
          <w:trHeight w:val="353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D5E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 на проведение мероприятий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BC1C3A" w:rsidP="00217F97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3C5005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217F97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DD5E71" w:rsidRDefault="00854DE0" w:rsidP="00217F97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D5E71">
              <w:rPr>
                <w:rFonts w:ascii="Times New Roman" w:hAnsi="Times New Roman" w:cs="Times New Roman"/>
                <w:b/>
                <w:lang w:eastAsia="en-US"/>
              </w:rPr>
              <w:t>0,0</w:t>
            </w:r>
            <w:r w:rsidR="00217F9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217F97" w:rsidP="00BC1C3A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54DE0" w:rsidRPr="00DD5E7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854DE0" w:rsidRPr="00DD5E71" w:rsidTr="00217F97">
        <w:trPr>
          <w:trHeight w:val="315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DE0" w:rsidRPr="00DD5E71" w:rsidRDefault="00854DE0" w:rsidP="00DD5E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0" w:rsidRPr="00217F97" w:rsidRDefault="00780515" w:rsidP="00BD6B3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BC1C3A">
              <w:rPr>
                <w:rFonts w:ascii="Times New Roman" w:hAnsi="Times New Roman" w:cs="Times New Roman"/>
                <w:b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0" w:rsidRPr="00625BC8" w:rsidRDefault="00780515" w:rsidP="00BD6B3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370,7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E0" w:rsidRPr="00DD5E71" w:rsidRDefault="00BD6B34" w:rsidP="00BD6B34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674,3</w:t>
            </w:r>
          </w:p>
        </w:tc>
      </w:tr>
    </w:tbl>
    <w:p w:rsidR="00780515" w:rsidRDefault="00780515" w:rsidP="00DD5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515" w:rsidRPr="00DD5E71" w:rsidRDefault="00780515" w:rsidP="00780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lastRenderedPageBreak/>
        <w:t>Раздел 7. Программные мероприятия.</w:t>
      </w:r>
    </w:p>
    <w:p w:rsidR="00780515" w:rsidRPr="00DD5E71" w:rsidRDefault="00780515" w:rsidP="00780515">
      <w:pPr>
        <w:ind w:left="11316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389"/>
        <w:gridCol w:w="1418"/>
        <w:gridCol w:w="3508"/>
        <w:gridCol w:w="2970"/>
      </w:tblGrid>
      <w:tr w:rsidR="00780515" w:rsidRPr="00DD5E71" w:rsidTr="00706701">
        <w:trPr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</w:p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D5E7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5E7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15" w:rsidRPr="00DD5E71" w:rsidRDefault="00780515" w:rsidP="00706701">
            <w:pPr>
              <w:pStyle w:val="a4"/>
              <w:ind w:right="10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DD5E71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780515" w:rsidRPr="00DD5E71" w:rsidTr="00706701">
        <w:trPr>
          <w:jc w:val="center"/>
        </w:trPr>
        <w:tc>
          <w:tcPr>
            <w:tcW w:w="2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15" w:rsidRPr="00880B4B" w:rsidRDefault="00780515" w:rsidP="007067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880B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0515" w:rsidRPr="00DD5E71" w:rsidTr="00780515">
        <w:trPr>
          <w:cantSplit/>
          <w:trHeight w:val="419"/>
          <w:jc w:val="center"/>
        </w:trPr>
        <w:tc>
          <w:tcPr>
            <w:tcW w:w="2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Default="00780515" w:rsidP="007067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дорожный фонд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Реконструкция и строительство сети автомобильных дорог общего пользования и искусственных сооружений на них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7342D" w:rsidP="00706701">
            <w:pPr>
              <w:ind w:firstLine="1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1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7342D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и текущий ремонт, содержание и обслуживание сети автомобильных дорог общего пользования и искусственных сооружений на них: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Default="00780515" w:rsidP="0070670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</w:p>
          <w:p w:rsidR="00780515" w:rsidRDefault="00780515" w:rsidP="00BD6B3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  <w:r w:rsidR="00184C59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77342D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51</w:t>
            </w:r>
            <w:r w:rsidR="00184C59"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184C59" w:rsidP="00BD6B3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351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приобретение дорожных знаков: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знака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демонтаж старых дорожных знаков и установка приобретенных дорожных знаков: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знака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нанесение пластикового пешеходного перехода: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нанесение разметки отличающейся наибольшей функциональностью и долговечностью.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BD6B34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120,</w:t>
            </w:r>
            <w:r w:rsidR="0078051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BD6B34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120,</w:t>
            </w:r>
            <w:r w:rsidR="00780515"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425"/>
          <w:jc w:val="center"/>
        </w:trPr>
        <w:tc>
          <w:tcPr>
            <w:tcW w:w="21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демонтаж и монтаж искусственных неровностей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DD5E71">
              <w:rPr>
                <w:rFonts w:ascii="Times New Roman" w:hAnsi="Times New Roman" w:cs="Times New Roman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 очистка от снега, подсыпка щебнем, ПГМ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184C59" w:rsidRDefault="0077342D" w:rsidP="00BD6B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84C59" w:rsidRPr="00184C59">
              <w:rPr>
                <w:rFonts w:ascii="Times New Roman" w:hAnsi="Times New Roman" w:cs="Times New Roman"/>
              </w:rPr>
              <w:t>1</w:t>
            </w:r>
            <w:r w:rsidR="00BD6B34">
              <w:rPr>
                <w:rFonts w:ascii="Times New Roman" w:hAnsi="Times New Roman" w:cs="Times New Roman"/>
              </w:rPr>
              <w:t>231</w:t>
            </w:r>
            <w:r w:rsidR="00184C59" w:rsidRPr="00184C5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217F97" w:rsidRDefault="00184C59" w:rsidP="00BD6B3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D6B34">
              <w:rPr>
                <w:rFonts w:ascii="Times New Roman" w:hAnsi="Times New Roman" w:cs="Times New Roman"/>
                <w:lang w:eastAsia="en-US"/>
              </w:rPr>
              <w:t>231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217F97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ремонту и содержанию проездов к дворовым территориям многоквартирных домов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7342D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7342D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</w:t>
            </w:r>
            <w:r w:rsidR="00780515" w:rsidRPr="00DD5E71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53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D5E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 на проведение мероприятий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7342D" w:rsidP="0077342D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D5E71">
              <w:rPr>
                <w:rFonts w:ascii="Times New Roman" w:hAnsi="Times New Roman" w:cs="Times New Roman"/>
                <w:b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7342D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</w:t>
            </w:r>
            <w:r w:rsidR="00780515" w:rsidRPr="00DD5E71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5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217F97" w:rsidRDefault="00780515" w:rsidP="00BD6B3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71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625BC8" w:rsidRDefault="00780515" w:rsidP="00BD6B3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D6B34">
              <w:rPr>
                <w:rFonts w:ascii="Times New Roman" w:hAnsi="Times New Roman" w:cs="Times New Roman"/>
                <w:b/>
                <w:lang w:eastAsia="en-US"/>
              </w:rPr>
              <w:t>351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BD6B34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</w:tr>
    </w:tbl>
    <w:p w:rsidR="00780515" w:rsidRPr="00DD5E71" w:rsidRDefault="00780515" w:rsidP="007805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515" w:rsidRPr="00DD5E71" w:rsidRDefault="00780515" w:rsidP="00780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E71">
        <w:rPr>
          <w:rFonts w:ascii="Times New Roman" w:hAnsi="Times New Roman" w:cs="Times New Roman"/>
          <w:sz w:val="28"/>
          <w:szCs w:val="28"/>
        </w:rPr>
        <w:lastRenderedPageBreak/>
        <w:t>Раздел 7. Программные мероприятия.</w:t>
      </w:r>
    </w:p>
    <w:p w:rsidR="00780515" w:rsidRPr="00DD5E71" w:rsidRDefault="00780515" w:rsidP="00780515">
      <w:pPr>
        <w:ind w:left="11316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389"/>
        <w:gridCol w:w="1418"/>
        <w:gridCol w:w="3508"/>
        <w:gridCol w:w="2970"/>
      </w:tblGrid>
      <w:tr w:rsidR="00780515" w:rsidRPr="00DD5E71" w:rsidTr="00706701">
        <w:trPr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</w:p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D5E7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5E7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15" w:rsidRPr="00DD5E71" w:rsidRDefault="00780515" w:rsidP="00706701">
            <w:pPr>
              <w:pStyle w:val="a4"/>
              <w:ind w:right="10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DD5E71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780515" w:rsidRPr="00DD5E71" w:rsidTr="00706701">
        <w:trPr>
          <w:jc w:val="center"/>
        </w:trPr>
        <w:tc>
          <w:tcPr>
            <w:tcW w:w="2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15" w:rsidRPr="00880B4B" w:rsidRDefault="00780515" w:rsidP="007067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84C5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880B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0515" w:rsidRPr="00DD5E71" w:rsidTr="00780515">
        <w:trPr>
          <w:cantSplit/>
          <w:trHeight w:val="560"/>
          <w:jc w:val="center"/>
        </w:trPr>
        <w:tc>
          <w:tcPr>
            <w:tcW w:w="2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Default="00780515" w:rsidP="007067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дорожный фонд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Реконструкция и строительство сети автомобильных дорог общего пользования и искусственных сооружений на них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7342D" w:rsidP="0077342D">
            <w:pPr>
              <w:ind w:firstLine="1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1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BC1C3A" w:rsidP="0077342D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77342D">
              <w:rPr>
                <w:rFonts w:ascii="Times New Roman" w:hAnsi="Times New Roman" w:cs="Times New Roman"/>
                <w:b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и текущий ремонт, содержание и обслуживание сети автомобильных дорог общего пользования и искусственных сооружений на них: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Default="00780515" w:rsidP="0070670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</w:p>
          <w:p w:rsidR="00780515" w:rsidRDefault="00780515" w:rsidP="0088005B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 w:rsidR="00184C59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8005B">
              <w:rPr>
                <w:rFonts w:ascii="Times New Roman" w:hAnsi="Times New Roman" w:cs="Times New Roman"/>
                <w:b/>
                <w:lang w:eastAsia="en-US"/>
              </w:rPr>
              <w:t>340,7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184C59" w:rsidP="0088005B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8005B">
              <w:rPr>
                <w:rFonts w:ascii="Times New Roman" w:hAnsi="Times New Roman" w:cs="Times New Roman"/>
                <w:b/>
                <w:lang w:eastAsia="en-US"/>
              </w:rPr>
              <w:t>340,7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88005B" w:rsidP="0077342D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приобретение дорожных знаков: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знака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демонтаж старых дорожных знаков и установка приобретенных дорожных знаков: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знака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нанесение пластикового пешеходного перехода:</w:t>
            </w:r>
          </w:p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vMerge/>
            <w:tcBorders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нанесение разметки отличающейся наибольшей функциональностью и долговечностью.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B" w:rsidRDefault="0088005B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80515" w:rsidRPr="00DD5E71" w:rsidRDefault="0088005B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120,</w:t>
            </w:r>
            <w:r w:rsidR="0078051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5B" w:rsidRDefault="0088005B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80515" w:rsidRPr="00DD5E71" w:rsidRDefault="0088005B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120,</w:t>
            </w:r>
            <w:r w:rsidR="00780515"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05B" w:rsidRDefault="0088005B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780515" w:rsidRPr="00DD5E71" w:rsidTr="00706701">
        <w:trPr>
          <w:trHeight w:val="425"/>
          <w:jc w:val="center"/>
        </w:trPr>
        <w:tc>
          <w:tcPr>
            <w:tcW w:w="21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демонтаж и монтаж искусственных неровностей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5E7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DD5E71">
              <w:rPr>
                <w:rFonts w:ascii="Times New Roman" w:hAnsi="Times New Roman" w:cs="Times New Roman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 очистка от снега, подсыпка щебнем, ПГМ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184C59" w:rsidRDefault="00BC1C3A" w:rsidP="008800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84C59" w:rsidRPr="00184C59">
              <w:rPr>
                <w:rFonts w:ascii="Times New Roman" w:hAnsi="Times New Roman" w:cs="Times New Roman"/>
              </w:rPr>
              <w:t>1</w:t>
            </w:r>
            <w:r w:rsidR="0088005B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217F97" w:rsidRDefault="00184C59" w:rsidP="0088005B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88005B">
              <w:rPr>
                <w:rFonts w:ascii="Times New Roman" w:hAnsi="Times New Roman" w:cs="Times New Roman"/>
                <w:lang w:eastAsia="en-US"/>
              </w:rPr>
              <w:t>220,7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217F97" w:rsidRDefault="0088005B" w:rsidP="0077342D">
            <w:pPr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80515" w:rsidRPr="00DD5E71" w:rsidTr="00706701">
        <w:trPr>
          <w:trHeight w:val="310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 w:rsidRPr="00DD5E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ремонту и содержанию проездов к дворовым территориям многоквартирных домов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BC1C3A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BC1C3A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780515" w:rsidRPr="00DD5E71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</w:tr>
      <w:tr w:rsidR="00780515" w:rsidRPr="00DD5E71" w:rsidTr="00706701">
        <w:trPr>
          <w:trHeight w:val="353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D5E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 на проведение мероприятий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BC1C3A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</w:t>
            </w:r>
            <w:r w:rsidR="00780515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DD5E71" w:rsidRDefault="00780515" w:rsidP="00706701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D5E71">
              <w:rPr>
                <w:rFonts w:ascii="Times New Roman" w:hAnsi="Times New Roman" w:cs="Times New Roman"/>
                <w:b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BC1C3A" w:rsidP="00706701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</w:tr>
      <w:tr w:rsidR="00780515" w:rsidRPr="00DD5E71" w:rsidTr="00706701">
        <w:trPr>
          <w:trHeight w:val="315"/>
          <w:jc w:val="center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15" w:rsidRPr="00DD5E71" w:rsidRDefault="00780515" w:rsidP="007067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5E7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5" w:rsidRPr="00217F97" w:rsidRDefault="00184C59" w:rsidP="0088005B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C1C3A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88005B">
              <w:rPr>
                <w:rFonts w:ascii="Times New Roman" w:hAnsi="Times New Roman" w:cs="Times New Roman"/>
                <w:b/>
                <w:lang w:eastAsia="en-US"/>
              </w:rPr>
              <w:t>60,7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15" w:rsidRPr="00625BC8" w:rsidRDefault="00184C59" w:rsidP="0088005B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8005B">
              <w:rPr>
                <w:rFonts w:ascii="Times New Roman" w:hAnsi="Times New Roman" w:cs="Times New Roman"/>
                <w:b/>
                <w:lang w:eastAsia="en-US"/>
              </w:rPr>
              <w:t>340,7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515" w:rsidRPr="00DD5E71" w:rsidRDefault="0088005B" w:rsidP="00BC1C3A">
            <w:pPr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120,0</w:t>
            </w:r>
          </w:p>
        </w:tc>
      </w:tr>
    </w:tbl>
    <w:p w:rsidR="00780515" w:rsidRPr="00DD5E71" w:rsidRDefault="00780515" w:rsidP="0078051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80515" w:rsidRPr="00DD5E71" w:rsidSect="00DD5E71">
      <w:pgSz w:w="16838" w:h="11906" w:orient="landscape"/>
      <w:pgMar w:top="1418" w:right="7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C0" w:rsidRDefault="001F02C0" w:rsidP="00780515">
      <w:r>
        <w:separator/>
      </w:r>
    </w:p>
  </w:endnote>
  <w:endnote w:type="continuationSeparator" w:id="0">
    <w:p w:rsidR="001F02C0" w:rsidRDefault="001F02C0" w:rsidP="007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15" w:rsidRDefault="00780515">
    <w:pPr>
      <w:pStyle w:val="ad"/>
    </w:pPr>
  </w:p>
  <w:p w:rsidR="00780515" w:rsidRDefault="00780515">
    <w:pPr>
      <w:pStyle w:val="ad"/>
    </w:pPr>
  </w:p>
  <w:p w:rsidR="00780515" w:rsidRDefault="00780515">
    <w:pPr>
      <w:pStyle w:val="ad"/>
    </w:pPr>
  </w:p>
  <w:p w:rsidR="00780515" w:rsidRDefault="007805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C0" w:rsidRDefault="001F02C0" w:rsidP="00780515">
      <w:r>
        <w:separator/>
      </w:r>
    </w:p>
  </w:footnote>
  <w:footnote w:type="continuationSeparator" w:id="0">
    <w:p w:rsidR="001F02C0" w:rsidRDefault="001F02C0" w:rsidP="0078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B99"/>
    <w:multiLevelType w:val="hybridMultilevel"/>
    <w:tmpl w:val="CE960B1A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">
    <w:nsid w:val="367859E9"/>
    <w:multiLevelType w:val="hybridMultilevel"/>
    <w:tmpl w:val="BE32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E59D0"/>
    <w:multiLevelType w:val="hybridMultilevel"/>
    <w:tmpl w:val="C332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403"/>
    <w:rsid w:val="000C4BE6"/>
    <w:rsid w:val="00184C59"/>
    <w:rsid w:val="001A0880"/>
    <w:rsid w:val="001D0EBE"/>
    <w:rsid w:val="001E6549"/>
    <w:rsid w:val="001F02C0"/>
    <w:rsid w:val="002136D9"/>
    <w:rsid w:val="00217F97"/>
    <w:rsid w:val="00266D9D"/>
    <w:rsid w:val="00291599"/>
    <w:rsid w:val="002A46FA"/>
    <w:rsid w:val="002A484E"/>
    <w:rsid w:val="002C2838"/>
    <w:rsid w:val="002C66E2"/>
    <w:rsid w:val="0030353E"/>
    <w:rsid w:val="00312403"/>
    <w:rsid w:val="003516C6"/>
    <w:rsid w:val="003C5005"/>
    <w:rsid w:val="003F69DB"/>
    <w:rsid w:val="004015AD"/>
    <w:rsid w:val="00423879"/>
    <w:rsid w:val="0045569C"/>
    <w:rsid w:val="004714E0"/>
    <w:rsid w:val="004E390C"/>
    <w:rsid w:val="005A2D04"/>
    <w:rsid w:val="005A3BAB"/>
    <w:rsid w:val="005C2299"/>
    <w:rsid w:val="005C6CFE"/>
    <w:rsid w:val="005D2B40"/>
    <w:rsid w:val="00604EFA"/>
    <w:rsid w:val="00625BC8"/>
    <w:rsid w:val="00626F35"/>
    <w:rsid w:val="0072195E"/>
    <w:rsid w:val="00722871"/>
    <w:rsid w:val="00735944"/>
    <w:rsid w:val="0077342D"/>
    <w:rsid w:val="00780515"/>
    <w:rsid w:val="007D6B0C"/>
    <w:rsid w:val="00854DE0"/>
    <w:rsid w:val="00861AF2"/>
    <w:rsid w:val="0088005B"/>
    <w:rsid w:val="00880B4B"/>
    <w:rsid w:val="008A7A54"/>
    <w:rsid w:val="008D0CC4"/>
    <w:rsid w:val="008E346F"/>
    <w:rsid w:val="008E3EF5"/>
    <w:rsid w:val="009258F3"/>
    <w:rsid w:val="00975EF7"/>
    <w:rsid w:val="00976634"/>
    <w:rsid w:val="00995E7E"/>
    <w:rsid w:val="009D328D"/>
    <w:rsid w:val="00A67173"/>
    <w:rsid w:val="00AE0252"/>
    <w:rsid w:val="00B3072F"/>
    <w:rsid w:val="00B76BD4"/>
    <w:rsid w:val="00BC1C3A"/>
    <w:rsid w:val="00BD4EC3"/>
    <w:rsid w:val="00BD6B34"/>
    <w:rsid w:val="00BF0393"/>
    <w:rsid w:val="00C20156"/>
    <w:rsid w:val="00CE3FD5"/>
    <w:rsid w:val="00D209B6"/>
    <w:rsid w:val="00D43A9C"/>
    <w:rsid w:val="00D967C2"/>
    <w:rsid w:val="00D97316"/>
    <w:rsid w:val="00DD3FFA"/>
    <w:rsid w:val="00DD5E71"/>
    <w:rsid w:val="00DE4C3A"/>
    <w:rsid w:val="00DF5815"/>
    <w:rsid w:val="00E030AC"/>
    <w:rsid w:val="00E12E81"/>
    <w:rsid w:val="00E30000"/>
    <w:rsid w:val="00E73C61"/>
    <w:rsid w:val="00E95B01"/>
    <w:rsid w:val="00EC61B0"/>
    <w:rsid w:val="00F26AD6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3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36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Нормальный (таблица)"/>
    <w:basedOn w:val="a"/>
    <w:next w:val="a"/>
    <w:uiPriority w:val="99"/>
    <w:rsid w:val="002136D9"/>
    <w:pPr>
      <w:widowControl/>
      <w:ind w:firstLine="0"/>
    </w:pPr>
    <w:rPr>
      <w:rFonts w:eastAsia="Calibr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136D9"/>
    <w:pPr>
      <w:widowControl/>
      <w:ind w:firstLine="0"/>
      <w:jc w:val="left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136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136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одержимое таблицы"/>
    <w:basedOn w:val="a"/>
    <w:uiPriority w:val="99"/>
    <w:rsid w:val="002136D9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Calibri" w:hAnsi="Times New Roman" w:cs="Mangal"/>
      <w:kern w:val="2"/>
      <w:lang w:eastAsia="hi-IN" w:bidi="hi-IN"/>
    </w:rPr>
  </w:style>
  <w:style w:type="paragraph" w:customStyle="1" w:styleId="western">
    <w:name w:val="western"/>
    <w:basedOn w:val="a"/>
    <w:uiPriority w:val="99"/>
    <w:rsid w:val="002136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highlightactive">
    <w:name w:val="highlight highlight_active"/>
    <w:uiPriority w:val="99"/>
    <w:rsid w:val="002136D9"/>
    <w:rPr>
      <w:rFonts w:cs="Times New Roman"/>
    </w:rPr>
  </w:style>
  <w:style w:type="paragraph" w:styleId="a6">
    <w:name w:val="Body Text"/>
    <w:basedOn w:val="a"/>
    <w:link w:val="a7"/>
    <w:uiPriority w:val="99"/>
    <w:rsid w:val="00DF58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DF5815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8A7A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4C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E4C3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805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515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805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80515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2017-12-26T03:24:00Z</cp:lastPrinted>
  <dcterms:created xsi:type="dcterms:W3CDTF">2014-09-25T03:33:00Z</dcterms:created>
  <dcterms:modified xsi:type="dcterms:W3CDTF">2017-12-26T03:26:00Z</dcterms:modified>
</cp:coreProperties>
</file>